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C55CD6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Pr="00C55CD6" w:rsidRDefault="003B7B34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color w:val="000000" w:themeColor="text1"/>
          <w:sz w:val="24"/>
          <w:szCs w:val="24"/>
        </w:rPr>
        <w:t xml:space="preserve">Отдел </w:t>
      </w:r>
      <w:r w:rsidR="008D18D0" w:rsidRPr="004E612A">
        <w:rPr>
          <w:rFonts w:eastAsia="Calibri"/>
          <w:color w:val="000000" w:themeColor="text1"/>
          <w:sz w:val="24"/>
          <w:szCs w:val="24"/>
        </w:rPr>
        <w:t>сферы обращения</w:t>
      </w:r>
      <w:r w:rsidR="008D18D0">
        <w:rPr>
          <w:rFonts w:eastAsia="Calibri"/>
          <w:sz w:val="24"/>
          <w:szCs w:val="24"/>
        </w:rPr>
        <w:t xml:space="preserve"> </w:t>
      </w:r>
      <w:r w:rsidR="008D18D0" w:rsidRPr="004E612A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8D18D0" w:rsidRPr="00C55CD6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D18D0" w:rsidRPr="006F5D16" w:rsidRDefault="00EC62DB" w:rsidP="003B7B34">
      <w:pPr>
        <w:spacing w:after="150" w:line="238" w:lineRule="atLeast"/>
        <w:jc w:val="both"/>
        <w:rPr>
          <w:b/>
          <w:sz w:val="24"/>
          <w:szCs w:val="24"/>
        </w:rPr>
      </w:pPr>
      <w:r w:rsidRPr="003B7B34">
        <w:rPr>
          <w:sz w:val="24"/>
          <w:szCs w:val="24"/>
        </w:rPr>
        <w:t>п</w:t>
      </w:r>
      <w:r w:rsidR="008D18D0" w:rsidRPr="003B7B34">
        <w:rPr>
          <w:sz w:val="24"/>
          <w:szCs w:val="24"/>
        </w:rPr>
        <w:t>остановлени</w:t>
      </w:r>
      <w:r w:rsidR="003B7B34" w:rsidRPr="003B7B34">
        <w:rPr>
          <w:sz w:val="24"/>
          <w:szCs w:val="24"/>
        </w:rPr>
        <w:t>е</w:t>
      </w:r>
      <w:r w:rsidR="008D18D0" w:rsidRPr="003B7B34">
        <w:rPr>
          <w:sz w:val="24"/>
          <w:szCs w:val="24"/>
        </w:rPr>
        <w:t xml:space="preserve"> Администрации городского округа Домодедово Московской области «</w:t>
      </w:r>
      <w:r w:rsidR="003B7B34" w:rsidRPr="003B7B34">
        <w:rPr>
          <w:bCs/>
          <w:color w:val="242424"/>
          <w:sz w:val="24"/>
          <w:szCs w:val="24"/>
        </w:rPr>
        <w:t>«</w:t>
      </w:r>
      <w:r w:rsidR="003B7B34" w:rsidRPr="003B7B34">
        <w:rPr>
          <w:sz w:val="24"/>
          <w:szCs w:val="24"/>
        </w:rPr>
        <w:t>Об утверждении требований к архитектурно-</w:t>
      </w:r>
      <w:proofErr w:type="gramStart"/>
      <w:r w:rsidR="003B7B34" w:rsidRPr="003B7B34">
        <w:rPr>
          <w:sz w:val="24"/>
          <w:szCs w:val="24"/>
        </w:rPr>
        <w:t>дизайнерскому решению</w:t>
      </w:r>
      <w:proofErr w:type="gramEnd"/>
      <w:r w:rsidR="003B7B34" w:rsidRPr="003B7B34">
        <w:rPr>
          <w:sz w:val="24"/>
          <w:szCs w:val="24"/>
        </w:rPr>
        <w:t xml:space="preserve"> нестационарных торговых объектов, расположенных на территории городского округа Домодедово Московской области»</w:t>
      </w:r>
      <w:r w:rsidR="008D18D0" w:rsidRPr="003B7B34">
        <w:rPr>
          <w:sz w:val="24"/>
          <w:szCs w:val="24"/>
        </w:rPr>
        <w:t>.</w:t>
      </w: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>
        <w:rPr>
          <w:sz w:val="24"/>
          <w:szCs w:val="24"/>
        </w:rPr>
        <w:t xml:space="preserve"> </w:t>
      </w:r>
      <w:r w:rsidR="003B7B34">
        <w:rPr>
          <w:sz w:val="24"/>
          <w:szCs w:val="24"/>
        </w:rPr>
        <w:t>2</w:t>
      </w:r>
      <w:r w:rsidR="0028021D">
        <w:rPr>
          <w:sz w:val="24"/>
          <w:szCs w:val="24"/>
        </w:rPr>
        <w:t>1 декабря 201</w:t>
      </w:r>
      <w:r w:rsidR="003B7B34">
        <w:rPr>
          <w:sz w:val="24"/>
          <w:szCs w:val="24"/>
        </w:rPr>
        <w:t>6</w:t>
      </w:r>
      <w:r w:rsidR="0028021D">
        <w:rPr>
          <w:sz w:val="24"/>
          <w:szCs w:val="24"/>
        </w:rPr>
        <w:t xml:space="preserve"> года</w:t>
      </w:r>
      <w:r w:rsidR="0028021D" w:rsidRPr="00C55CD6">
        <w:rPr>
          <w:sz w:val="24"/>
          <w:szCs w:val="24"/>
        </w:rPr>
        <w:t xml:space="preserve"> </w:t>
      </w:r>
    </w:p>
    <w:p w:rsidR="003B7B34" w:rsidRPr="00C55CD6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>
        <w:rPr>
          <w:sz w:val="24"/>
          <w:szCs w:val="24"/>
        </w:rPr>
        <w:t xml:space="preserve"> </w:t>
      </w:r>
    </w:p>
    <w:p w:rsidR="003B7B34" w:rsidRPr="003B7B34" w:rsidRDefault="0028021D" w:rsidP="003B7B34">
      <w:pPr>
        <w:spacing w:after="150" w:line="238" w:lineRule="atLeast"/>
        <w:rPr>
          <w:color w:val="242424"/>
          <w:sz w:val="24"/>
          <w:szCs w:val="24"/>
        </w:rPr>
      </w:pPr>
      <w:r w:rsidRPr="003B7B34">
        <w:rPr>
          <w:sz w:val="24"/>
          <w:szCs w:val="24"/>
        </w:rPr>
        <w:t xml:space="preserve">          </w:t>
      </w:r>
      <w:r w:rsidR="003B7B34" w:rsidRPr="003B7B34">
        <w:rPr>
          <w:color w:val="242424"/>
          <w:sz w:val="24"/>
          <w:szCs w:val="24"/>
        </w:rPr>
        <w:t xml:space="preserve">Проектом разработаны единые требования к  </w:t>
      </w:r>
      <w:r w:rsidR="003B7B34" w:rsidRPr="003B7B34">
        <w:rPr>
          <w:sz w:val="24"/>
          <w:szCs w:val="24"/>
        </w:rPr>
        <w:t>архитектурно-</w:t>
      </w:r>
      <w:proofErr w:type="gramStart"/>
      <w:r w:rsidR="003B7B34" w:rsidRPr="003B7B34">
        <w:rPr>
          <w:sz w:val="24"/>
          <w:szCs w:val="24"/>
        </w:rPr>
        <w:t>дизайнерскому решению</w:t>
      </w:r>
      <w:proofErr w:type="gramEnd"/>
      <w:r w:rsidR="003B7B34" w:rsidRPr="003B7B34">
        <w:rPr>
          <w:sz w:val="24"/>
          <w:szCs w:val="24"/>
        </w:rPr>
        <w:t xml:space="preserve"> нестационарных торговых объектов, расположенных на территории городского округа Домодедово Московской области</w:t>
      </w:r>
      <w:r w:rsidR="003B7B34" w:rsidRPr="003B7B34">
        <w:rPr>
          <w:color w:val="242424"/>
          <w:sz w:val="24"/>
          <w:szCs w:val="24"/>
        </w:rPr>
        <w:t>, которые устанавливают требования к размещению нестационарных торговых объектов, их конструктивным решениям, рекламно-информационному оформлению.</w:t>
      </w:r>
    </w:p>
    <w:p w:rsidR="004A36A4" w:rsidRDefault="00095BC7" w:rsidP="004A36A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  <w:r w:rsidR="004A36A4">
        <w:rPr>
          <w:sz w:val="24"/>
          <w:szCs w:val="24"/>
        </w:rPr>
        <w:t xml:space="preserve">                   </w:t>
      </w:r>
    </w:p>
    <w:p w:rsidR="003B7B34" w:rsidRPr="003B7B34" w:rsidRDefault="003B7B34" w:rsidP="003B7B34">
      <w:pPr>
        <w:spacing w:after="150" w:line="238" w:lineRule="atLeas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Ф</w:t>
      </w:r>
      <w:r w:rsidRPr="003B7B34">
        <w:rPr>
          <w:color w:val="242424"/>
          <w:sz w:val="24"/>
          <w:szCs w:val="24"/>
        </w:rPr>
        <w:t>ормирование единых правил размещения нестационарных торговых объектов на территории городского округа Домодедово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095BC7" w:rsidRPr="00C55CD6" w:rsidRDefault="008948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«2</w:t>
      </w:r>
      <w:r w:rsidR="003B7B34">
        <w:rPr>
          <w:sz w:val="24"/>
          <w:szCs w:val="24"/>
        </w:rPr>
        <w:t>3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B7B34">
        <w:rPr>
          <w:sz w:val="24"/>
          <w:szCs w:val="24"/>
        </w:rPr>
        <w:t>ноября</w:t>
      </w:r>
      <w:r w:rsidR="00095BC7" w:rsidRPr="00C55CD6">
        <w:rPr>
          <w:sz w:val="24"/>
          <w:szCs w:val="24"/>
        </w:rPr>
        <w:t xml:space="preserve"> 201</w:t>
      </w:r>
      <w:r w:rsidR="003B7B34">
        <w:rPr>
          <w:sz w:val="24"/>
          <w:szCs w:val="24"/>
        </w:rPr>
        <w:t>6</w:t>
      </w:r>
      <w:r w:rsidR="00095BC7" w:rsidRPr="00C55CD6">
        <w:rPr>
          <w:sz w:val="24"/>
          <w:szCs w:val="24"/>
        </w:rPr>
        <w:t>г.; окончание: «</w:t>
      </w:r>
      <w:r>
        <w:rPr>
          <w:sz w:val="24"/>
          <w:szCs w:val="24"/>
        </w:rPr>
        <w:t xml:space="preserve">07» </w:t>
      </w:r>
      <w:r w:rsidR="003B7B34">
        <w:rPr>
          <w:sz w:val="24"/>
          <w:szCs w:val="24"/>
        </w:rPr>
        <w:t xml:space="preserve">декабря </w:t>
      </w:r>
      <w:r w:rsidR="00095BC7" w:rsidRPr="00C55CD6">
        <w:rPr>
          <w:sz w:val="24"/>
          <w:szCs w:val="24"/>
        </w:rPr>
        <w:t>201</w:t>
      </w:r>
      <w:r w:rsidR="003B7B34">
        <w:rPr>
          <w:sz w:val="24"/>
          <w:szCs w:val="24"/>
        </w:rPr>
        <w:t>6</w:t>
      </w:r>
      <w:r w:rsidR="00095BC7" w:rsidRPr="00C55CD6">
        <w:rPr>
          <w:sz w:val="24"/>
          <w:szCs w:val="24"/>
        </w:rPr>
        <w:t>г.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 w:rsidR="008948E4"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и предложени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в связи с размещением уведомления об обсуждении</w:t>
      </w:r>
      <w:r>
        <w:rPr>
          <w:sz w:val="24"/>
          <w:szCs w:val="24"/>
        </w:rPr>
        <w:t xml:space="preserve"> </w:t>
      </w:r>
      <w:r w:rsidR="008948E4">
        <w:rPr>
          <w:sz w:val="24"/>
          <w:szCs w:val="24"/>
        </w:rPr>
        <w:t xml:space="preserve">концепции </w:t>
      </w:r>
      <w:r>
        <w:rPr>
          <w:sz w:val="24"/>
          <w:szCs w:val="24"/>
        </w:rPr>
        <w:t>проекта акта</w:t>
      </w:r>
      <w:r w:rsidR="008948E4">
        <w:rPr>
          <w:sz w:val="24"/>
          <w:szCs w:val="24"/>
        </w:rPr>
        <w:t xml:space="preserve"> не поступали.</w:t>
      </w:r>
    </w:p>
    <w:p w:rsidR="003B7B34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8E4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  <w:r w:rsidR="008948E4">
        <w:rPr>
          <w:sz w:val="24"/>
          <w:szCs w:val="24"/>
        </w:rPr>
        <w:t xml:space="preserve"> </w:t>
      </w:r>
      <w:hyperlink r:id="rId5" w:history="1">
        <w:r w:rsidR="008948E4" w:rsidRPr="00B24F31">
          <w:rPr>
            <w:rStyle w:val="a3"/>
            <w:sz w:val="24"/>
            <w:szCs w:val="24"/>
            <w:lang w:val="en-US"/>
          </w:rPr>
          <w:t>www</w:t>
        </w:r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>
        <w:rPr>
          <w:sz w:val="24"/>
          <w:szCs w:val="24"/>
        </w:rPr>
        <w:t xml:space="preserve"> </w:t>
      </w:r>
      <w:r w:rsidR="008948E4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8948E4">
        <w:rPr>
          <w:color w:val="000000" w:themeColor="text1"/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7"/>
        <w:gridCol w:w="7354"/>
      </w:tblGrid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C55CD6" w:rsidRDefault="003B7B34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Романишина Мария Евгеньевна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3B7B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3B7B34">
              <w:rPr>
                <w:sz w:val="24"/>
                <w:szCs w:val="24"/>
              </w:rPr>
              <w:t xml:space="preserve">инспектор </w:t>
            </w:r>
            <w:r w:rsidRPr="00EA478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EA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сферы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обращения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A478E">
              <w:rPr>
                <w:sz w:val="24"/>
                <w:szCs w:val="24"/>
              </w:rPr>
              <w:t>8(49679)24-1</w:t>
            </w:r>
            <w:r w:rsidR="003B7B34">
              <w:rPr>
                <w:sz w:val="24"/>
                <w:szCs w:val="24"/>
              </w:rPr>
              <w:t>70</w:t>
            </w:r>
            <w:r w:rsidRPr="00EA478E">
              <w:rPr>
                <w:sz w:val="24"/>
                <w:szCs w:val="24"/>
              </w:rPr>
              <w:t>, 8(49679)24-1</w:t>
            </w:r>
            <w:r w:rsidR="003B7B34">
              <w:rPr>
                <w:sz w:val="24"/>
                <w:szCs w:val="24"/>
              </w:rPr>
              <w:t>86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95BC7" w:rsidRPr="00C55CD6" w:rsidRDefault="003B7B34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B7B34">
              <w:rPr>
                <w:sz w:val="24"/>
                <w:szCs w:val="24"/>
                <w:lang w:val="en-US"/>
              </w:rPr>
              <w:t>romanishina</w:t>
            </w:r>
            <w:proofErr w:type="spellEnd"/>
            <w:r w:rsidRPr="003B7B34">
              <w:rPr>
                <w:sz w:val="24"/>
                <w:szCs w:val="24"/>
              </w:rPr>
              <w:t>@</w:t>
            </w:r>
            <w:proofErr w:type="spellStart"/>
            <w:r w:rsidRPr="003B7B34">
              <w:rPr>
                <w:sz w:val="24"/>
                <w:szCs w:val="24"/>
                <w:lang w:val="en-US"/>
              </w:rPr>
              <w:t>domod</w:t>
            </w:r>
            <w:proofErr w:type="spellEnd"/>
            <w:r w:rsidRPr="003B7B34">
              <w:rPr>
                <w:sz w:val="24"/>
                <w:szCs w:val="24"/>
              </w:rPr>
              <w:t>.</w:t>
            </w:r>
            <w:proofErr w:type="spellStart"/>
            <w:r w:rsidRPr="003B7B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Default="00095BC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2.1. </w:t>
      </w:r>
      <w:r w:rsidR="00D80247">
        <w:rPr>
          <w:sz w:val="24"/>
          <w:szCs w:val="24"/>
        </w:rPr>
        <w:t xml:space="preserve">Формулировка проблемы:  </w:t>
      </w:r>
    </w:p>
    <w:p w:rsidR="00095BC7" w:rsidRPr="003B7B34" w:rsidRDefault="003B7B34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3B7B34">
        <w:rPr>
          <w:color w:val="242424"/>
          <w:sz w:val="24"/>
          <w:szCs w:val="24"/>
        </w:rPr>
        <w:t>П</w:t>
      </w:r>
      <w:r w:rsidRPr="003B7B34">
        <w:rPr>
          <w:color w:val="242424"/>
          <w:sz w:val="24"/>
          <w:szCs w:val="24"/>
        </w:rPr>
        <w:t xml:space="preserve">роектом разработаны единые требования к  </w:t>
      </w:r>
      <w:r w:rsidRPr="003B7B34">
        <w:rPr>
          <w:sz w:val="24"/>
          <w:szCs w:val="24"/>
        </w:rPr>
        <w:t>архитектурно-</w:t>
      </w:r>
      <w:proofErr w:type="gramStart"/>
      <w:r w:rsidRPr="003B7B34">
        <w:rPr>
          <w:sz w:val="24"/>
          <w:szCs w:val="24"/>
        </w:rPr>
        <w:t>дизайнерскому решению</w:t>
      </w:r>
      <w:proofErr w:type="gramEnd"/>
      <w:r w:rsidRPr="003B7B34">
        <w:rPr>
          <w:sz w:val="24"/>
          <w:szCs w:val="24"/>
        </w:rPr>
        <w:t xml:space="preserve"> нестационарных торговых объектов</w:t>
      </w:r>
      <w:r w:rsidRPr="003B7B34">
        <w:rPr>
          <w:sz w:val="24"/>
          <w:szCs w:val="24"/>
        </w:rPr>
        <w:t xml:space="preserve"> </w:t>
      </w:r>
      <w:r w:rsidR="00D80247" w:rsidRPr="003B7B34">
        <w:rPr>
          <w:sz w:val="24"/>
          <w:szCs w:val="24"/>
        </w:rPr>
        <w:t>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C55CD6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Отсутствие един</w:t>
      </w:r>
      <w:r w:rsidR="00A97FF7">
        <w:rPr>
          <w:sz w:val="24"/>
          <w:szCs w:val="24"/>
        </w:rPr>
        <w:t xml:space="preserve">ых требований к внешнему виду </w:t>
      </w:r>
      <w:r>
        <w:rPr>
          <w:sz w:val="24"/>
          <w:szCs w:val="24"/>
        </w:rPr>
        <w:t>нестационарных торговых объектов 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>
        <w:rPr>
          <w:sz w:val="24"/>
          <w:szCs w:val="24"/>
        </w:rPr>
        <w:t xml:space="preserve"> </w:t>
      </w: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2.5. Опыт решения </w:t>
      </w:r>
      <w:proofErr w:type="gramStart"/>
      <w:r w:rsidRPr="00C55CD6">
        <w:rPr>
          <w:sz w:val="24"/>
          <w:szCs w:val="24"/>
        </w:rPr>
        <w:t>аналогичных проблем</w:t>
      </w:r>
      <w:proofErr w:type="gramEnd"/>
      <w:r w:rsidRPr="00C55CD6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095BC7" w:rsidRPr="00D80247" w:rsidRDefault="00A97FF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7FF7">
        <w:rPr>
          <w:sz w:val="24"/>
          <w:szCs w:val="24"/>
        </w:rPr>
        <w:t>Единые т</w:t>
      </w:r>
      <w:r w:rsidRPr="00A97FF7">
        <w:rPr>
          <w:sz w:val="24"/>
          <w:szCs w:val="24"/>
        </w:rPr>
        <w:t>ребовани</w:t>
      </w:r>
      <w:r w:rsidRPr="00A97FF7">
        <w:rPr>
          <w:sz w:val="24"/>
          <w:szCs w:val="24"/>
        </w:rPr>
        <w:t>я</w:t>
      </w:r>
      <w:r w:rsidRPr="00A97FF7">
        <w:rPr>
          <w:sz w:val="24"/>
          <w:szCs w:val="24"/>
        </w:rPr>
        <w:t xml:space="preserve"> к архитектурно-</w:t>
      </w:r>
      <w:proofErr w:type="gramStart"/>
      <w:r w:rsidRPr="00A97FF7">
        <w:rPr>
          <w:sz w:val="24"/>
          <w:szCs w:val="24"/>
        </w:rPr>
        <w:t>дизайнерскому решению</w:t>
      </w:r>
      <w:proofErr w:type="gramEnd"/>
      <w:r w:rsidRPr="00A97FF7">
        <w:rPr>
          <w:sz w:val="24"/>
          <w:szCs w:val="24"/>
        </w:rPr>
        <w:t xml:space="preserve"> нестационарных торговых объектов</w:t>
      </w:r>
      <w:r w:rsidRPr="00A97FF7">
        <w:rPr>
          <w:sz w:val="24"/>
          <w:szCs w:val="24"/>
        </w:rPr>
        <w:t xml:space="preserve"> </w:t>
      </w:r>
      <w:r w:rsidR="00D80247" w:rsidRPr="00A97FF7">
        <w:rPr>
          <w:sz w:val="24"/>
          <w:szCs w:val="24"/>
        </w:rPr>
        <w:t>разрабатывается всеми муниципальными образованиями</w:t>
      </w:r>
      <w:r w:rsidR="008A189C" w:rsidRPr="00A97FF7">
        <w:rPr>
          <w:sz w:val="24"/>
          <w:szCs w:val="24"/>
        </w:rPr>
        <w:t xml:space="preserve"> Московской</w:t>
      </w:r>
      <w:r w:rsidR="008A189C">
        <w:rPr>
          <w:sz w:val="24"/>
          <w:szCs w:val="24"/>
        </w:rPr>
        <w:t xml:space="preserve"> области</w:t>
      </w:r>
      <w:r w:rsidR="00D80247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2.6. Источники данных: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2.7. Иная информация о проблеме: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A97FF7" w:rsidRPr="00A97FF7" w:rsidRDefault="00A97FF7" w:rsidP="00A97FF7">
      <w:pPr>
        <w:spacing w:after="150" w:line="238" w:lineRule="atLeast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A97FF7" w:rsidRPr="00A97FF7" w:rsidRDefault="00A97FF7" w:rsidP="00A97FF7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>2) 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A97FF7" w:rsidRPr="00A97FF7" w:rsidRDefault="00A97FF7" w:rsidP="00A97FF7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3) </w:t>
      </w:r>
      <w:r w:rsidRPr="00A97FF7">
        <w:rPr>
          <w:rStyle w:val="1"/>
          <w:color w:val="000000"/>
          <w:sz w:val="24"/>
          <w:szCs w:val="24"/>
        </w:rPr>
        <w:t>Закон Московской области от 30.12.2014 № 191/2014-ОЗ «О благоустройстве в Московской области»</w:t>
      </w:r>
      <w:r w:rsidRPr="00A97FF7">
        <w:rPr>
          <w:color w:val="242424"/>
          <w:sz w:val="24"/>
          <w:szCs w:val="24"/>
        </w:rPr>
        <w:t>;</w:t>
      </w:r>
    </w:p>
    <w:p w:rsidR="00A97FF7" w:rsidRPr="00A97FF7" w:rsidRDefault="00A97FF7" w:rsidP="00A97FF7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4) </w:t>
      </w:r>
      <w:r w:rsidRPr="00A97FF7">
        <w:rPr>
          <w:color w:val="000000"/>
          <w:sz w:val="24"/>
          <w:szCs w:val="24"/>
          <w:lang w:bidi="ru-RU"/>
        </w:rPr>
        <w:t>Правила благоустройства территории городского округа Домодедово Московской области</w:t>
      </w:r>
      <w:r w:rsidRPr="00A97FF7">
        <w:rPr>
          <w:sz w:val="24"/>
          <w:szCs w:val="24"/>
        </w:rPr>
        <w:t>, утвержденные распоряжением министерства Жилищно-коммунального хозяйства Московской области от 17.12.2015 №РВ-313;</w:t>
      </w:r>
    </w:p>
    <w:p w:rsidR="00A97FF7" w:rsidRPr="00A97FF7" w:rsidRDefault="00A97FF7" w:rsidP="00A97FF7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5) Распоряжение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</w:t>
      </w:r>
      <w:proofErr w:type="gramStart"/>
      <w:r w:rsidRPr="00A97FF7">
        <w:rPr>
          <w:color w:val="242424"/>
          <w:sz w:val="24"/>
          <w:szCs w:val="24"/>
        </w:rPr>
        <w:t>образований Московской области схем размещения нестационарных торговых объектов</w:t>
      </w:r>
      <w:proofErr w:type="gramEnd"/>
      <w:r w:rsidRPr="00A97FF7">
        <w:rPr>
          <w:color w:val="242424"/>
          <w:sz w:val="24"/>
          <w:szCs w:val="24"/>
        </w:rPr>
        <w:t>";</w:t>
      </w:r>
    </w:p>
    <w:p w:rsidR="00A97FF7" w:rsidRPr="00A97FF7" w:rsidRDefault="00A97FF7" w:rsidP="00A97FF7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6) </w:t>
      </w:r>
      <w:r w:rsidRPr="00A97FF7">
        <w:rPr>
          <w:sz w:val="24"/>
          <w:szCs w:val="24"/>
        </w:rPr>
        <w:t>Распоряжение Министерства потребительского рынка и услуг МО от 02.06.2014 N 16РВ-34 "Об утверждении Методических рекомендаций по размещению нестационарных торговых объектов на территории муниципальных образований Московской области"</w:t>
      </w:r>
      <w:r w:rsidRPr="00A97FF7">
        <w:rPr>
          <w:color w:val="242424"/>
          <w:sz w:val="24"/>
          <w:szCs w:val="24"/>
        </w:rPr>
        <w:t>.</w:t>
      </w:r>
    </w:p>
    <w:p w:rsidR="008A189C" w:rsidRPr="00C55CD6" w:rsidRDefault="008A189C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C55CD6" w:rsidTr="006902A1">
        <w:trPr>
          <w:trHeight w:val="580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lastRenderedPageBreak/>
              <w:t>регулирования</w:t>
            </w:r>
          </w:p>
        </w:tc>
      </w:tr>
      <w:tr w:rsidR="005304B7" w:rsidRPr="00C55CD6" w:rsidTr="006902A1">
        <w:trPr>
          <w:trHeight w:val="184"/>
        </w:trPr>
        <w:tc>
          <w:tcPr>
            <w:tcW w:w="4917" w:type="dxa"/>
          </w:tcPr>
          <w:p w:rsidR="005304B7" w:rsidRPr="00C55CD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>
              <w:rPr>
                <w:sz w:val="24"/>
                <w:szCs w:val="24"/>
              </w:rPr>
              <w:t>дины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 внешнему виду</w:t>
            </w:r>
            <w:r>
              <w:rPr>
                <w:sz w:val="24"/>
                <w:szCs w:val="24"/>
              </w:rPr>
              <w:t xml:space="preserve"> НТО</w:t>
            </w:r>
          </w:p>
        </w:tc>
        <w:tc>
          <w:tcPr>
            <w:tcW w:w="2521" w:type="dxa"/>
          </w:tcPr>
          <w:p w:rsidR="005304B7" w:rsidRPr="00C55CD6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343" w:type="dxa"/>
          </w:tcPr>
          <w:p w:rsidR="005304B7" w:rsidRPr="00C55CD6" w:rsidRDefault="005304B7" w:rsidP="002F622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095BC7" w:rsidRPr="00C55CD6" w:rsidTr="006902A1">
        <w:trPr>
          <w:trHeight w:val="159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35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C55CD6" w:rsidTr="006902A1">
        <w:trPr>
          <w:trHeight w:val="968"/>
        </w:trPr>
        <w:tc>
          <w:tcPr>
            <w:tcW w:w="243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</w:t>
            </w:r>
            <w:proofErr w:type="gramStart"/>
            <w:r w:rsidRPr="00C55CD6">
              <w:rPr>
                <w:sz w:val="24"/>
                <w:szCs w:val="24"/>
              </w:rPr>
              <w:t xml:space="preserve"> Е</w:t>
            </w:r>
            <w:proofErr w:type="gramEnd"/>
            <w:r w:rsidRPr="00C55CD6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304B7" w:rsidRPr="00C55CD6" w:rsidTr="006902A1">
        <w:trPr>
          <w:trHeight w:val="301"/>
        </w:trPr>
        <w:tc>
          <w:tcPr>
            <w:tcW w:w="2436" w:type="dxa"/>
          </w:tcPr>
          <w:p w:rsidR="005304B7" w:rsidRPr="00C55CD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дины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 внешнему виду</w:t>
            </w:r>
            <w:r>
              <w:rPr>
                <w:sz w:val="24"/>
                <w:szCs w:val="24"/>
              </w:rPr>
              <w:t xml:space="preserve"> НТО</w:t>
            </w:r>
          </w:p>
        </w:tc>
        <w:tc>
          <w:tcPr>
            <w:tcW w:w="2437" w:type="dxa"/>
          </w:tcPr>
          <w:p w:rsidR="005304B7" w:rsidRPr="008A189C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>% - нестационарных торговых объектов</w:t>
            </w:r>
            <w:r>
              <w:rPr>
                <w:sz w:val="24"/>
                <w:szCs w:val="24"/>
              </w:rPr>
              <w:t>, размещенных на территории городского округа Домодедово, соответствующие утвержденным требованиям</w:t>
            </w:r>
            <w:r w:rsidRPr="008A18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5304B7" w:rsidRPr="008A189C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5304B7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2017-100%</w:t>
            </w:r>
          </w:p>
          <w:p w:rsidR="005304B7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2018-100%</w:t>
            </w:r>
          </w:p>
          <w:p w:rsidR="005304B7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2019-100%</w:t>
            </w:r>
          </w:p>
          <w:p w:rsidR="005304B7" w:rsidRPr="008A189C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источники информации для расчетов:</w:t>
      </w:r>
    </w:p>
    <w:p w:rsidR="00095BC7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37445F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F</w:t>
      </w:r>
      <w:r w:rsidRPr="0037445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T</w:t>
      </w:r>
      <w:r w:rsidRPr="0037445F">
        <w:rPr>
          <w:sz w:val="24"/>
          <w:szCs w:val="24"/>
        </w:rPr>
        <w:t xml:space="preserve"> * 100%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доля</w:t>
      </w:r>
      <w:proofErr w:type="gramEnd"/>
      <w:r>
        <w:rPr>
          <w:sz w:val="24"/>
          <w:szCs w:val="24"/>
        </w:rPr>
        <w:t xml:space="preserve"> </w:t>
      </w:r>
      <w:r w:rsidRPr="008A189C">
        <w:rPr>
          <w:sz w:val="24"/>
          <w:szCs w:val="24"/>
        </w:rPr>
        <w:t>нестационарных торговых объектов</w:t>
      </w:r>
      <w:r>
        <w:rPr>
          <w:sz w:val="24"/>
          <w:szCs w:val="24"/>
        </w:rPr>
        <w:t>, соответствующих требованиям законодательства;</w:t>
      </w:r>
    </w:p>
    <w:p w:rsid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нестационарных торговых объектов, соответствующих требованиям законодательства;</w:t>
      </w:r>
    </w:p>
    <w:p w:rsid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общее</w:t>
      </w:r>
      <w:proofErr w:type="gramEnd"/>
      <w:r>
        <w:rPr>
          <w:sz w:val="24"/>
          <w:szCs w:val="24"/>
        </w:rPr>
        <w:t xml:space="preserve"> количество нестационарных торговых объектов;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C55CD6" w:rsidTr="006902A1">
        <w:trPr>
          <w:trHeight w:val="805"/>
        </w:trPr>
        <w:tc>
          <w:tcPr>
            <w:tcW w:w="46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C55CD6" w:rsidTr="006902A1">
        <w:trPr>
          <w:trHeight w:val="280"/>
        </w:trPr>
        <w:tc>
          <w:tcPr>
            <w:tcW w:w="4625" w:type="dxa"/>
          </w:tcPr>
          <w:p w:rsidR="0037445F" w:rsidRDefault="0037445F" w:rsidP="00374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1B7E1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</w:t>
            </w:r>
            <w:r w:rsidR="00E85B9B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2746" w:type="dxa"/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C55CD6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C55CD6">
              <w:rPr>
                <w:sz w:val="24"/>
                <w:szCs w:val="24"/>
              </w:rPr>
              <w:t>.</w:t>
            </w:r>
            <w:proofErr w:type="gramEnd"/>
            <w:r w:rsidRPr="00C55CD6">
              <w:rPr>
                <w:sz w:val="24"/>
                <w:szCs w:val="24"/>
              </w:rPr>
              <w:t xml:space="preserve"> </w:t>
            </w:r>
            <w:proofErr w:type="gramStart"/>
            <w:r w:rsidRPr="00C55CD6">
              <w:rPr>
                <w:sz w:val="24"/>
                <w:szCs w:val="24"/>
              </w:rPr>
              <w:t>в</w:t>
            </w:r>
            <w:proofErr w:type="gramEnd"/>
            <w:r w:rsidRPr="00C55CD6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C55CD6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  <w:r w:rsidRPr="00C55CD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 xml:space="preserve">Наименование </w:t>
            </w:r>
            <w:r w:rsidR="00B47DDF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C55CD6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C55CD6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Возможные доходы </w:t>
            </w:r>
            <w:r w:rsidR="00B47DDF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trHeight w:val="450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единовременные расходы за период</w:t>
            </w:r>
            <w:r>
              <w:rPr>
                <w:i/>
                <w:sz w:val="24"/>
                <w:szCs w:val="24"/>
              </w:rPr>
              <w:t>: нет</w:t>
            </w:r>
          </w:p>
        </w:tc>
        <w:tc>
          <w:tcPr>
            <w:tcW w:w="2383" w:type="dxa"/>
          </w:tcPr>
          <w:p w:rsidR="00B47DDF" w:rsidRPr="00C55CD6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8F0419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</w:t>
            </w:r>
            <w:r>
              <w:rPr>
                <w:i/>
                <w:sz w:val="24"/>
                <w:szCs w:val="24"/>
              </w:rPr>
              <w:t>периодические расходы за период</w:t>
            </w:r>
            <w:r w:rsidRPr="00C55CD6">
              <w:rPr>
                <w:i/>
                <w:sz w:val="24"/>
                <w:szCs w:val="24"/>
              </w:rPr>
              <w:t>:</w:t>
            </w:r>
            <w:r w:rsidR="005304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возможные доходы за перио</w:t>
            </w:r>
            <w:r>
              <w:rPr>
                <w:i/>
                <w:sz w:val="24"/>
                <w:szCs w:val="24"/>
              </w:rPr>
              <w:t>д:</w:t>
            </w:r>
            <w:r w:rsidR="005304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Default="008F0419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предполагаются.</w:t>
      </w:r>
    </w:p>
    <w:p w:rsidR="005304B7" w:rsidRPr="00C55CD6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3CC5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  <w:r w:rsidR="00433CC5">
        <w:rPr>
          <w:sz w:val="24"/>
          <w:szCs w:val="24"/>
        </w:rPr>
        <w:t xml:space="preserve"> </w:t>
      </w:r>
    </w:p>
    <w:p w:rsidR="00095BC7" w:rsidRPr="00433CC5" w:rsidRDefault="00433CC5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Данные текущей деятельности </w:t>
      </w:r>
      <w:proofErr w:type="gramStart"/>
      <w:r>
        <w:rPr>
          <w:sz w:val="24"/>
          <w:szCs w:val="24"/>
        </w:rPr>
        <w:t>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сферы обращения</w:t>
      </w:r>
      <w:r w:rsidR="005304B7">
        <w:rPr>
          <w:sz w:val="24"/>
          <w:szCs w:val="24"/>
        </w:rPr>
        <w:t xml:space="preserve"> Администрации городского округа Домодедово</w:t>
      </w:r>
      <w:proofErr w:type="gramEnd"/>
      <w:r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C55CD6" w:rsidTr="006902A1">
        <w:trPr>
          <w:trHeight w:val="138"/>
        </w:trPr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</w:r>
            <w:r w:rsidRPr="00C55CD6">
              <w:rPr>
                <w:sz w:val="24"/>
                <w:szCs w:val="24"/>
              </w:rPr>
              <w:lastRenderedPageBreak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C55CD6" w:rsidDel="007C1F2F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 xml:space="preserve">7.3. Описание расходов и возможных доходов, связанных с введением предлагаемого правового </w:t>
            </w:r>
            <w:r w:rsidRPr="00C55CD6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 xml:space="preserve">7.4. Количественная оценка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lastRenderedPageBreak/>
              <w:t>Группа 1</w:t>
            </w:r>
            <w:r w:rsidR="008F0419"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032B5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32B56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C55CD6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C55CD6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данных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304B7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.5. Издержки и выгоды адресатов предлагаемого правового</w:t>
      </w:r>
      <w:r w:rsidR="00095BC7" w:rsidRPr="00C55CD6">
        <w:rPr>
          <w:b/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регулирования, не поддающиеся количественной оценке:</w:t>
      </w:r>
    </w:p>
    <w:p w:rsidR="00433CC5" w:rsidRPr="005304B7" w:rsidRDefault="00433CC5" w:rsidP="00433C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5304B7">
        <w:rPr>
          <w:rFonts w:ascii="Times New Roman" w:hAnsi="Times New Roman" w:cs="Times New Roman"/>
          <w:sz w:val="24"/>
          <w:szCs w:val="24"/>
        </w:rPr>
        <w:t xml:space="preserve">– нестационарные торговые объекты размещены с нарушениями </w:t>
      </w:r>
      <w:r w:rsidR="005304B7" w:rsidRPr="005304B7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благоустройстве, санитарных правил и норм</w:t>
      </w:r>
      <w:r w:rsidRPr="005304B7">
        <w:rPr>
          <w:rFonts w:ascii="Times New Roman" w:hAnsi="Times New Roman" w:cs="Times New Roman"/>
          <w:sz w:val="24"/>
          <w:szCs w:val="24"/>
        </w:rPr>
        <w:t>.</w:t>
      </w:r>
    </w:p>
    <w:p w:rsidR="005304B7" w:rsidRPr="005304B7" w:rsidRDefault="00433CC5" w:rsidP="005304B7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5304B7">
        <w:rPr>
          <w:rFonts w:ascii="Times New Roman" w:hAnsi="Times New Roman"/>
          <w:szCs w:val="24"/>
          <w:u w:val="single"/>
        </w:rPr>
        <w:t>Выгоды</w:t>
      </w:r>
      <w:r w:rsidR="005304B7" w:rsidRPr="005304B7">
        <w:rPr>
          <w:rFonts w:ascii="Times New Roman" w:hAnsi="Times New Roman"/>
          <w:szCs w:val="24"/>
        </w:rPr>
        <w:t xml:space="preserve"> </w:t>
      </w:r>
      <w:r w:rsidRPr="005304B7">
        <w:rPr>
          <w:rFonts w:ascii="Times New Roman" w:hAnsi="Times New Roman"/>
          <w:szCs w:val="24"/>
        </w:rPr>
        <w:t>- упорядочение размещен</w:t>
      </w:r>
      <w:r w:rsidR="005304B7" w:rsidRPr="005304B7">
        <w:rPr>
          <w:rFonts w:ascii="Times New Roman" w:hAnsi="Times New Roman"/>
          <w:szCs w:val="24"/>
        </w:rPr>
        <w:t xml:space="preserve">ных </w:t>
      </w:r>
      <w:r w:rsidRPr="005304B7">
        <w:rPr>
          <w:rFonts w:ascii="Times New Roman" w:hAnsi="Times New Roman"/>
          <w:szCs w:val="24"/>
        </w:rPr>
        <w:t>нестационарных торговых объектов</w:t>
      </w:r>
      <w:r w:rsidR="005304B7" w:rsidRPr="005304B7">
        <w:rPr>
          <w:rFonts w:ascii="Times New Roman" w:hAnsi="Times New Roman"/>
          <w:szCs w:val="24"/>
        </w:rPr>
        <w:t xml:space="preserve">, соответствие единому </w:t>
      </w:r>
      <w:r w:rsidR="005304B7" w:rsidRPr="005304B7">
        <w:rPr>
          <w:rFonts w:ascii="Times New Roman" w:hAnsi="Times New Roman"/>
          <w:color w:val="222222"/>
          <w:szCs w:val="24"/>
          <w:shd w:val="clear" w:color="auto" w:fill="FFFFFF"/>
        </w:rPr>
        <w:t xml:space="preserve">облику, техническому оснащению, комфорту и безопасности для покупателей и самих предпринимателей. </w:t>
      </w:r>
    </w:p>
    <w:p w:rsidR="005304B7" w:rsidRDefault="005304B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C4BAC" w:rsidRPr="00433CC5" w:rsidRDefault="00095BC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 w:rsidR="001C4BAC">
        <w:rPr>
          <w:sz w:val="24"/>
          <w:szCs w:val="24"/>
        </w:rPr>
        <w:t xml:space="preserve"> Данные текущей деятельности </w:t>
      </w:r>
      <w:proofErr w:type="gramStart"/>
      <w:r w:rsidR="001C4BAC">
        <w:rPr>
          <w:sz w:val="24"/>
          <w:szCs w:val="24"/>
        </w:rPr>
        <w:t>о</w:t>
      </w:r>
      <w:r w:rsidR="001C4BAC" w:rsidRPr="00433CC5">
        <w:rPr>
          <w:sz w:val="24"/>
          <w:szCs w:val="24"/>
        </w:rPr>
        <w:t>тдела</w:t>
      </w:r>
      <w:r w:rsidR="001C4BAC">
        <w:rPr>
          <w:sz w:val="24"/>
          <w:szCs w:val="24"/>
        </w:rPr>
        <w:t xml:space="preserve"> сферы обращения </w:t>
      </w:r>
      <w:r w:rsidR="00C85BBC">
        <w:rPr>
          <w:sz w:val="24"/>
          <w:szCs w:val="24"/>
        </w:rPr>
        <w:t>Администрации городского округа Домодедово</w:t>
      </w:r>
      <w:proofErr w:type="gramEnd"/>
      <w:r w:rsidR="001C4BAC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550"/>
        <w:gridCol w:w="2190"/>
        <w:gridCol w:w="2358"/>
      </w:tblGrid>
      <w:tr w:rsidR="00DA0B8F" w:rsidRPr="00C55CD6" w:rsidTr="006902A1">
        <w:trPr>
          <w:trHeight w:val="1185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C55CD6">
              <w:rPr>
                <w:i/>
                <w:sz w:val="24"/>
                <w:szCs w:val="24"/>
              </w:rPr>
              <w:t>полный</w:t>
            </w:r>
            <w:proofErr w:type="gramEnd"/>
            <w:r w:rsidRPr="00C55CD6">
              <w:rPr>
                <w:i/>
                <w:sz w:val="24"/>
                <w:szCs w:val="24"/>
              </w:rPr>
              <w:t>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DA0B8F" w:rsidRDefault="00DA0B8F" w:rsidP="00C85BB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Не</w:t>
            </w:r>
            <w:r w:rsidR="00C85BBC">
              <w:rPr>
                <w:sz w:val="24"/>
                <w:szCs w:val="24"/>
              </w:rPr>
              <w:t xml:space="preserve"> приведение к единому облику н</w:t>
            </w:r>
            <w:r w:rsidRPr="00DA0B8F">
              <w:rPr>
                <w:sz w:val="24"/>
                <w:szCs w:val="24"/>
              </w:rPr>
              <w:t>естационарных торговых объектов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низкая</w:t>
            </w:r>
          </w:p>
        </w:tc>
        <w:tc>
          <w:tcPr>
            <w:tcW w:w="3783" w:type="dxa"/>
          </w:tcPr>
          <w:p w:rsidR="00095BC7" w:rsidRPr="00C55CD6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полный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433CC5" w:rsidRDefault="00095BC7" w:rsidP="00DA0B8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 w:rsidR="00DA0B8F">
        <w:rPr>
          <w:sz w:val="24"/>
          <w:szCs w:val="24"/>
        </w:rPr>
        <w:t xml:space="preserve"> </w:t>
      </w:r>
      <w:r w:rsidR="00C85BBC">
        <w:rPr>
          <w:sz w:val="24"/>
          <w:szCs w:val="24"/>
        </w:rPr>
        <w:t xml:space="preserve">Данные текущей деятельности </w:t>
      </w:r>
      <w:proofErr w:type="gramStart"/>
      <w:r w:rsidR="00C85BBC">
        <w:rPr>
          <w:sz w:val="24"/>
          <w:szCs w:val="24"/>
        </w:rPr>
        <w:t>о</w:t>
      </w:r>
      <w:r w:rsidR="00C85BBC" w:rsidRPr="00433CC5">
        <w:rPr>
          <w:sz w:val="24"/>
          <w:szCs w:val="24"/>
        </w:rPr>
        <w:t>тдела</w:t>
      </w:r>
      <w:r w:rsidR="00C85BBC">
        <w:rPr>
          <w:sz w:val="24"/>
          <w:szCs w:val="24"/>
        </w:rPr>
        <w:t xml:space="preserve"> сферы обращения Администрации городского округа Домодедово</w:t>
      </w:r>
      <w:proofErr w:type="gramEnd"/>
      <w:r w:rsidR="00DA0B8F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95BC7" w:rsidRPr="00C55CD6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3F0911" w:rsidP="008E7E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>
        <w:rPr>
          <w:sz w:val="24"/>
          <w:szCs w:val="24"/>
        </w:rPr>
        <w:t xml:space="preserve"> </w:t>
      </w:r>
      <w:r w:rsidR="00C85BBC">
        <w:rPr>
          <w:sz w:val="24"/>
          <w:szCs w:val="24"/>
        </w:rPr>
        <w:t>2</w:t>
      </w:r>
      <w:r w:rsidR="008E7E18">
        <w:rPr>
          <w:sz w:val="24"/>
          <w:szCs w:val="24"/>
        </w:rPr>
        <w:t>1 декабря 201</w:t>
      </w:r>
      <w:r w:rsidR="00C85BBC">
        <w:rPr>
          <w:sz w:val="24"/>
          <w:szCs w:val="24"/>
        </w:rPr>
        <w:t>6</w:t>
      </w:r>
      <w:r w:rsidR="008E7E18">
        <w:rPr>
          <w:sz w:val="24"/>
          <w:szCs w:val="24"/>
        </w:rPr>
        <w:t xml:space="preserve"> года.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.2. Необходимость установления переходного периода и (или) отсрочки введения предлагаемого правового регулирования: </w:t>
      </w:r>
      <w:r w:rsidR="00095BC7" w:rsidRPr="008E7E18">
        <w:rPr>
          <w:sz w:val="24"/>
          <w:szCs w:val="24"/>
        </w:rPr>
        <w:t>нет</w:t>
      </w:r>
      <w:r w:rsidR="008E7E18">
        <w:rPr>
          <w:i/>
          <w:sz w:val="24"/>
          <w:szCs w:val="24"/>
        </w:rPr>
        <w:t>.</w:t>
      </w:r>
    </w:p>
    <w:p w:rsidR="00095BC7" w:rsidRPr="008E7E18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.3. Необходимость распространения предлагаемого правового регулирования на ранее возникшие отношения: </w:t>
      </w:r>
      <w:r w:rsidR="00095BC7" w:rsidRPr="008E7E18">
        <w:rPr>
          <w:sz w:val="24"/>
          <w:szCs w:val="24"/>
        </w:rPr>
        <w:t>нет.</w:t>
      </w:r>
    </w:p>
    <w:p w:rsidR="00095BC7" w:rsidRPr="00C55CD6" w:rsidRDefault="00095BC7" w:rsidP="00095BC7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</w:t>
      </w:r>
      <w:r w:rsidR="003F0911">
        <w:rPr>
          <w:b/>
          <w:sz w:val="24"/>
          <w:szCs w:val="24"/>
        </w:rPr>
        <w:t>0</w:t>
      </w:r>
      <w:r w:rsidRPr="00C55CD6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 xml:space="preserve">акта и сводному отчету о проведении </w:t>
      </w:r>
      <w:r w:rsidRPr="00C55CD6">
        <w:rPr>
          <w:b/>
          <w:sz w:val="24"/>
          <w:szCs w:val="24"/>
        </w:rPr>
        <w:lastRenderedPageBreak/>
        <w:t>оценки регулирующего воздействия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</w:t>
      </w:r>
      <w:r w:rsidR="003F0911">
        <w:rPr>
          <w:sz w:val="24"/>
          <w:szCs w:val="24"/>
        </w:rPr>
        <w:t>0</w:t>
      </w:r>
      <w:r w:rsidRPr="00C55CD6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  «2</w:t>
      </w:r>
      <w:r w:rsidR="00C85BBC">
        <w:rPr>
          <w:sz w:val="24"/>
          <w:szCs w:val="24"/>
        </w:rPr>
        <w:t>3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85BBC">
        <w:rPr>
          <w:sz w:val="24"/>
          <w:szCs w:val="24"/>
        </w:rPr>
        <w:t xml:space="preserve">ноября </w:t>
      </w:r>
      <w:r w:rsidR="00095BC7" w:rsidRPr="00C55CD6">
        <w:rPr>
          <w:sz w:val="24"/>
          <w:szCs w:val="24"/>
        </w:rPr>
        <w:t>201</w:t>
      </w:r>
      <w:r w:rsidR="00C85BBC">
        <w:rPr>
          <w:sz w:val="24"/>
          <w:szCs w:val="24"/>
        </w:rPr>
        <w:t>6</w:t>
      </w:r>
      <w:r w:rsidR="00095BC7" w:rsidRPr="00C55CD6">
        <w:rPr>
          <w:sz w:val="24"/>
          <w:szCs w:val="24"/>
        </w:rPr>
        <w:t>г.;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«07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85BBC">
        <w:rPr>
          <w:sz w:val="24"/>
          <w:szCs w:val="24"/>
        </w:rPr>
        <w:t xml:space="preserve">декабря </w:t>
      </w:r>
      <w:r w:rsidR="00095BC7" w:rsidRPr="00C55CD6">
        <w:rPr>
          <w:sz w:val="24"/>
          <w:szCs w:val="24"/>
        </w:rPr>
        <w:t>201</w:t>
      </w:r>
      <w:r w:rsidR="00C85BBC">
        <w:rPr>
          <w:sz w:val="24"/>
          <w:szCs w:val="24"/>
        </w:rPr>
        <w:t>6</w:t>
      </w:r>
      <w:r w:rsidR="00095BC7" w:rsidRPr="00C55CD6">
        <w:rPr>
          <w:sz w:val="24"/>
          <w:szCs w:val="24"/>
        </w:rPr>
        <w:t>г.</w:t>
      </w:r>
    </w:p>
    <w:p w:rsidR="00C85BBC" w:rsidRDefault="00C85BBC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  <w:r w:rsidR="003F0911">
        <w:rPr>
          <w:sz w:val="24"/>
          <w:szCs w:val="24"/>
        </w:rPr>
        <w:t xml:space="preserve"> не поступило.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Default="00095BC7" w:rsidP="003F091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>
        <w:rPr>
          <w:sz w:val="24"/>
          <w:szCs w:val="24"/>
        </w:rPr>
        <w:t xml:space="preserve"> </w:t>
      </w:r>
      <w:hyperlink r:id="rId6" w:history="1">
        <w:r w:rsidR="003F0911" w:rsidRPr="00B24F31">
          <w:rPr>
            <w:rStyle w:val="a3"/>
            <w:sz w:val="24"/>
            <w:szCs w:val="24"/>
            <w:lang w:val="en-US"/>
          </w:rPr>
          <w:t>www</w:t>
        </w:r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>
        <w:rPr>
          <w:sz w:val="24"/>
          <w:szCs w:val="24"/>
        </w:rPr>
        <w:t xml:space="preserve"> </w:t>
      </w:r>
      <w:r w:rsidR="003F0911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3F0911">
        <w:rPr>
          <w:color w:val="000000" w:themeColor="text1"/>
          <w:sz w:val="24"/>
          <w:szCs w:val="24"/>
        </w:rPr>
        <w:t>.</w:t>
      </w:r>
    </w:p>
    <w:p w:rsidR="003F0911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C55CD6" w:rsidTr="006902A1">
        <w:trPr>
          <w:cantSplit/>
        </w:trPr>
        <w:tc>
          <w:tcPr>
            <w:tcW w:w="4395" w:type="dxa"/>
          </w:tcPr>
          <w:p w:rsidR="00095BC7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сферы обращения</w:t>
            </w:r>
          </w:p>
          <w:p w:rsidR="003F0911" w:rsidRPr="00C55CD6" w:rsidRDefault="00C85BB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C55CD6" w:rsidRDefault="00C85BBC" w:rsidP="00C85BB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Марочкин 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3F0911" w:rsidRDefault="00095BC7" w:rsidP="00C85BB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  <w:r w:rsidR="003F0911">
              <w:rPr>
                <w:sz w:val="24"/>
                <w:szCs w:val="24"/>
              </w:rPr>
              <w:t>0</w:t>
            </w:r>
            <w:r w:rsidR="00C85BBC">
              <w:rPr>
                <w:sz w:val="24"/>
                <w:szCs w:val="24"/>
              </w:rPr>
              <w:t>7</w:t>
            </w:r>
            <w:r w:rsidR="003F0911">
              <w:rPr>
                <w:sz w:val="24"/>
                <w:szCs w:val="24"/>
              </w:rPr>
              <w:t>.1</w:t>
            </w:r>
            <w:r w:rsidR="00C85BBC">
              <w:rPr>
                <w:sz w:val="24"/>
                <w:szCs w:val="24"/>
              </w:rPr>
              <w:t>2</w:t>
            </w:r>
            <w:r w:rsidR="003F0911">
              <w:rPr>
                <w:sz w:val="24"/>
                <w:szCs w:val="24"/>
              </w:rPr>
              <w:t>.201</w:t>
            </w:r>
            <w:r w:rsidR="00C85BBC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C55CD6" w:rsidRDefault="00095BC7" w:rsidP="00095BC7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32B56"/>
    <w:rsid w:val="00095BC7"/>
    <w:rsid w:val="00105DE9"/>
    <w:rsid w:val="001B7E16"/>
    <w:rsid w:val="001C4BAC"/>
    <w:rsid w:val="0028021D"/>
    <w:rsid w:val="0028310C"/>
    <w:rsid w:val="0037445F"/>
    <w:rsid w:val="003B7B34"/>
    <w:rsid w:val="003F0911"/>
    <w:rsid w:val="00433CC5"/>
    <w:rsid w:val="004A36A4"/>
    <w:rsid w:val="005304B7"/>
    <w:rsid w:val="008948E4"/>
    <w:rsid w:val="008A189C"/>
    <w:rsid w:val="008D18D0"/>
    <w:rsid w:val="008E7E18"/>
    <w:rsid w:val="008F0419"/>
    <w:rsid w:val="009D7E16"/>
    <w:rsid w:val="00A97FF7"/>
    <w:rsid w:val="00B451DD"/>
    <w:rsid w:val="00B47DDF"/>
    <w:rsid w:val="00B7308D"/>
    <w:rsid w:val="00C85BBC"/>
    <w:rsid w:val="00D3344B"/>
    <w:rsid w:val="00D80247"/>
    <w:rsid w:val="00DA0B8F"/>
    <w:rsid w:val="00E85B9B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cp:lastPrinted>2016-12-07T11:34:00Z</cp:lastPrinted>
  <dcterms:created xsi:type="dcterms:W3CDTF">2016-12-07T11:35:00Z</dcterms:created>
  <dcterms:modified xsi:type="dcterms:W3CDTF">2016-12-07T11:35:00Z</dcterms:modified>
</cp:coreProperties>
</file>